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7F17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1B92">
        <w:rPr>
          <w:rFonts w:ascii="Calibri" w:eastAsia="Times New Roman" w:hAnsi="Calibri" w:cs="Times New Roman"/>
          <w:b/>
          <w:lang w:eastAsia="pl-PL"/>
        </w:rPr>
        <w:t>Umowa o współpracy</w:t>
      </w:r>
    </w:p>
    <w:p w14:paraId="08F877AA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1B92">
        <w:rPr>
          <w:rFonts w:ascii="Calibri" w:eastAsia="Times New Roman" w:hAnsi="Calibri" w:cs="Times New Roman"/>
          <w:b/>
          <w:lang w:eastAsia="pl-PL"/>
        </w:rPr>
        <w:t xml:space="preserve">w zakresie korzystania z Portalu </w:t>
      </w:r>
    </w:p>
    <w:p w14:paraId="3F137439" w14:textId="77777777" w:rsidR="00AA1B92" w:rsidRPr="00AA1B92" w:rsidRDefault="00AA1B92" w:rsidP="00AA1B92">
      <w:pPr>
        <w:spacing w:after="24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1B92">
        <w:rPr>
          <w:rFonts w:ascii="Calibri" w:eastAsia="Times New Roman" w:hAnsi="Calibri" w:cs="Times New Roman"/>
          <w:b/>
          <w:lang w:eastAsia="pl-PL"/>
        </w:rPr>
        <w:t>Rejestru Nowotworów Niezłośliwych Dużych Gruczołów Ślinowych</w:t>
      </w:r>
    </w:p>
    <w:p w14:paraId="685E82C6" w14:textId="77777777" w:rsidR="00AA1B92" w:rsidRPr="00AA1B92" w:rsidRDefault="00AA1B92" w:rsidP="00AA1B92">
      <w:pPr>
        <w:spacing w:after="20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zawarta w dniu ………………… w Poznaniu pomiędzy:</w:t>
      </w:r>
    </w:p>
    <w:p w14:paraId="0CCBDE7E" w14:textId="77777777" w:rsidR="00AA1B92" w:rsidRPr="00AA1B92" w:rsidRDefault="00AA1B92" w:rsidP="00AA1B92">
      <w:pPr>
        <w:spacing w:after="100" w:afterAutospacing="1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b/>
          <w:lang w:eastAsia="pl-PL"/>
        </w:rPr>
        <w:t>Uniwersyteckim Szpitalem Klinicznym w Poznaniu</w:t>
      </w:r>
      <w:r w:rsidRPr="00AA1B92">
        <w:rPr>
          <w:rFonts w:ascii="Calibri" w:eastAsia="Times New Roman" w:hAnsi="Calibri" w:cs="Times New Roman"/>
          <w:lang w:eastAsia="pl-PL"/>
        </w:rPr>
        <w:t>, ul. Przybyszewskiego 49, 60-355 Poznań, wpisanym do rejestru stowarzyszeń, innych organizacji społecznych i zawodowych, fundacji i samodzielnych publicznych zakładów opieki zdrowotnej Krajowego Rejestru Sądowego, pod numerem KRS: 0000001852, NIP 779-20-33-466, REGON 000288834, reprezentowanym przez:</w:t>
      </w:r>
    </w:p>
    <w:p w14:paraId="04234538" w14:textId="77777777" w:rsidR="00AA1B92" w:rsidRPr="00AA1B92" w:rsidRDefault="00AA1B92" w:rsidP="00AA1B92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Dyrektora Szpitala – dr n. med. Krystynę Barbarę Mackiewicz</w:t>
      </w:r>
    </w:p>
    <w:p w14:paraId="582326B8" w14:textId="77777777" w:rsidR="00AA1B92" w:rsidRPr="00AA1B92" w:rsidRDefault="00AA1B92" w:rsidP="00AA1B92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 xml:space="preserve">zwanym w dalszej treści umowy </w:t>
      </w:r>
      <w:r w:rsidRPr="00AA1B92">
        <w:rPr>
          <w:rFonts w:ascii="Calibri" w:eastAsia="Times New Roman" w:hAnsi="Calibri" w:cs="Times New Roman"/>
          <w:b/>
          <w:i/>
          <w:lang w:eastAsia="pl-PL"/>
        </w:rPr>
        <w:t>Administratorem systemu</w:t>
      </w:r>
    </w:p>
    <w:p w14:paraId="57915595" w14:textId="77777777" w:rsidR="00AA1B92" w:rsidRPr="00AA1B92" w:rsidRDefault="00AA1B92" w:rsidP="00AA1B92">
      <w:pPr>
        <w:spacing w:after="100" w:afterAutospacing="1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a</w:t>
      </w:r>
    </w:p>
    <w:p w14:paraId="7D8D0ED1" w14:textId="77777777" w:rsidR="00AA1B92" w:rsidRPr="00AA1B92" w:rsidRDefault="00AA1B92" w:rsidP="00AA1B92">
      <w:pPr>
        <w:spacing w:after="100" w:afterAutospacing="1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277E5207" w14:textId="77777777" w:rsidR="00AA1B92" w:rsidRPr="00AA1B92" w:rsidRDefault="00AA1B92" w:rsidP="00AA1B92">
      <w:pPr>
        <w:spacing w:after="100" w:afterAutospacing="1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341D91D0" w14:textId="77777777" w:rsidR="00AA1B92" w:rsidRPr="00AA1B92" w:rsidRDefault="00AA1B92" w:rsidP="00AA1B92">
      <w:pPr>
        <w:spacing w:after="100" w:afterAutospacing="1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6D6FA609" w14:textId="77777777" w:rsidR="00AA1B92" w:rsidRPr="00AA1B92" w:rsidRDefault="00AA1B92" w:rsidP="00AA1B92">
      <w:pPr>
        <w:spacing w:after="100" w:afterAutospacing="1" w:line="276" w:lineRule="auto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 xml:space="preserve">zwanym w dalszej części umowy </w:t>
      </w:r>
      <w:r w:rsidRPr="00AA1B92">
        <w:rPr>
          <w:rFonts w:ascii="Calibri" w:eastAsia="Times New Roman" w:hAnsi="Calibri" w:cs="Times New Roman"/>
          <w:b/>
          <w:i/>
          <w:lang w:eastAsia="pl-PL"/>
        </w:rPr>
        <w:t>Użytkownikiem</w:t>
      </w:r>
    </w:p>
    <w:p w14:paraId="6F41A06D" w14:textId="77777777" w:rsidR="00AA1B92" w:rsidRPr="00AA1B92" w:rsidRDefault="00AA1B92" w:rsidP="00AA1B92">
      <w:pPr>
        <w:spacing w:after="100" w:afterAutospacing="1" w:line="276" w:lineRule="auto"/>
        <w:contextualSpacing/>
        <w:jc w:val="both"/>
        <w:rPr>
          <w:rFonts w:ascii="Calibri" w:eastAsia="Times New Roman" w:hAnsi="Calibri" w:cs="Times New Roman"/>
          <w:b/>
          <w:lang w:eastAsia="pl-PL"/>
        </w:rPr>
      </w:pPr>
    </w:p>
    <w:p w14:paraId="43B46ADC" w14:textId="77777777" w:rsidR="00AA1B92" w:rsidRPr="00AA1B92" w:rsidRDefault="00AA1B92" w:rsidP="00AA1B92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Zważywszy, że:</w:t>
      </w:r>
    </w:p>
    <w:p w14:paraId="7B745E19" w14:textId="77777777" w:rsidR="00AA1B92" w:rsidRPr="00AA1B92" w:rsidRDefault="00AA1B92" w:rsidP="00AA1B9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 xml:space="preserve">zgodnie z art. 20 ust. 1 ustawy z dnia 28 kwietnia 2011 r. </w:t>
      </w:r>
      <w:r w:rsidRPr="00AA1B92">
        <w:rPr>
          <w:rFonts w:ascii="Calibri" w:eastAsia="Times New Roman" w:hAnsi="Calibri" w:cs="Times New Roman"/>
          <w:i/>
          <w:lang w:eastAsia="pl-PL"/>
        </w:rPr>
        <w:t>o systemie informacji w ochronie zdrowia</w:t>
      </w:r>
      <w:r w:rsidRPr="00AA1B92">
        <w:rPr>
          <w:rFonts w:ascii="Calibri" w:eastAsia="Times New Roman" w:hAnsi="Calibri" w:cs="Times New Roman"/>
          <w:lang w:eastAsia="pl-PL"/>
        </w:rPr>
        <w:t xml:space="preserve"> (t. jedn. Dz. U. z 20</w:t>
      </w:r>
      <w:r w:rsidR="00A467AF">
        <w:rPr>
          <w:rFonts w:ascii="Calibri" w:eastAsia="Times New Roman" w:hAnsi="Calibri" w:cs="Times New Roman"/>
          <w:lang w:eastAsia="pl-PL"/>
        </w:rPr>
        <w:t>23</w:t>
      </w:r>
      <w:r w:rsidRPr="00AA1B92">
        <w:rPr>
          <w:rFonts w:ascii="Calibri" w:eastAsia="Times New Roman" w:hAnsi="Calibri" w:cs="Times New Roman"/>
          <w:lang w:eastAsia="pl-PL"/>
        </w:rPr>
        <w:t xml:space="preserve"> r., poz. </w:t>
      </w:r>
      <w:r w:rsidR="00A467AF">
        <w:rPr>
          <w:rFonts w:ascii="Calibri" w:eastAsia="Times New Roman" w:hAnsi="Calibri" w:cs="Times New Roman"/>
          <w:lang w:eastAsia="pl-PL"/>
        </w:rPr>
        <w:t>2465</w:t>
      </w:r>
      <w:r w:rsidRPr="00AA1B92">
        <w:rPr>
          <w:rFonts w:ascii="Calibri" w:eastAsia="Times New Roman" w:hAnsi="Calibri" w:cs="Times New Roman"/>
          <w:lang w:eastAsia="pl-PL"/>
        </w:rPr>
        <w:t xml:space="preserve"> z </w:t>
      </w:r>
      <w:proofErr w:type="spellStart"/>
      <w:r w:rsidRPr="00AA1B92">
        <w:rPr>
          <w:rFonts w:ascii="Calibri" w:eastAsia="Times New Roman" w:hAnsi="Calibri" w:cs="Times New Roman"/>
          <w:lang w:eastAsia="pl-PL"/>
        </w:rPr>
        <w:t>późn</w:t>
      </w:r>
      <w:proofErr w:type="spellEnd"/>
      <w:r w:rsidRPr="00AA1B92">
        <w:rPr>
          <w:rFonts w:ascii="Calibri" w:eastAsia="Times New Roman" w:hAnsi="Calibri" w:cs="Times New Roman"/>
          <w:lang w:eastAsia="pl-PL"/>
        </w:rPr>
        <w:t>. zm.) tworzenie rejestru medycznego następuje na podstawie rozporządzenia ministra właściwego do spraw zdrowia;</w:t>
      </w:r>
    </w:p>
    <w:p w14:paraId="3A4ADFAA" w14:textId="77777777" w:rsidR="00AA1B92" w:rsidRPr="00AA1B92" w:rsidRDefault="00AA1B92" w:rsidP="00AA1B9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 xml:space="preserve">rozporządzeniem Ministra Zdrowia z dnia 9 września 2014 r. </w:t>
      </w:r>
      <w:r w:rsidRPr="00AA1B92">
        <w:rPr>
          <w:rFonts w:ascii="Calibri" w:eastAsia="Times New Roman" w:hAnsi="Calibri" w:cs="Times New Roman"/>
          <w:i/>
          <w:lang w:eastAsia="pl-PL"/>
        </w:rPr>
        <w:t>w sprawie Rejestru Nowotworów Niezłośliwych Dużych Gruczołów Ślinowych</w:t>
      </w:r>
      <w:r w:rsidRPr="00AA1B92">
        <w:rPr>
          <w:rFonts w:ascii="Calibri" w:eastAsia="Times New Roman" w:hAnsi="Calibri" w:cs="Times New Roman"/>
          <w:lang w:eastAsia="pl-PL"/>
        </w:rPr>
        <w:t xml:space="preserve"> (Dz. U. z 2014 r., poz. 1246) utworzony został Rejestr Nowotworów Niezłośliwych Dużych Gruczołów Ślinowych;</w:t>
      </w:r>
    </w:p>
    <w:p w14:paraId="65735CE4" w14:textId="77777777" w:rsidR="00AA1B92" w:rsidRPr="00AA1B92" w:rsidRDefault="00AA1B92" w:rsidP="00AA1B92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 xml:space="preserve">zgodnie z rozporządzeniem Ministra Zdrowia z dnia 12 czerwca 2018 r. </w:t>
      </w:r>
      <w:r w:rsidRPr="00AA1B92">
        <w:rPr>
          <w:rFonts w:ascii="Calibri" w:eastAsia="Times New Roman" w:hAnsi="Calibri" w:cs="Times New Roman"/>
          <w:i/>
          <w:lang w:eastAsia="pl-PL"/>
        </w:rPr>
        <w:t>w sprawie</w:t>
      </w:r>
      <w:r w:rsidRPr="00AA1B92">
        <w:rPr>
          <w:rFonts w:ascii="Calibri" w:eastAsia="Times New Roman" w:hAnsi="Calibri" w:cs="Times New Roman"/>
          <w:lang w:eastAsia="pl-PL"/>
        </w:rPr>
        <w:t xml:space="preserve">  </w:t>
      </w:r>
      <w:r w:rsidRPr="00AA1B92">
        <w:rPr>
          <w:rFonts w:ascii="Calibri" w:eastAsia="Times New Roman" w:hAnsi="Calibri" w:cs="Times New Roman"/>
          <w:i/>
          <w:lang w:eastAsia="pl-PL"/>
        </w:rPr>
        <w:t>Rejestru Nowotworów Niezłośliwych Dużych Gruczołów Ślinowych</w:t>
      </w:r>
      <w:r w:rsidRPr="00AA1B92">
        <w:rPr>
          <w:rFonts w:ascii="Calibri" w:eastAsia="Times New Roman" w:hAnsi="Calibri" w:cs="Times New Roman"/>
          <w:lang w:eastAsia="pl-PL"/>
        </w:rPr>
        <w:t xml:space="preserve"> (Dz. U. z 2018 r., poz. 1181) podmiotem prowadzącym Rejestr Nowotworów Niezłośliwych Dużych Gruczołów Ślinowych jest Administrator systemu; </w:t>
      </w:r>
    </w:p>
    <w:p w14:paraId="15BF7265" w14:textId="77777777" w:rsidR="00AA1B92" w:rsidRPr="00AA1B92" w:rsidRDefault="00AA1B92" w:rsidP="00AA1B92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strony postanawiają, co następuje:</w:t>
      </w:r>
    </w:p>
    <w:p w14:paraId="6C943ED1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lang w:eastAsia="pl-PL"/>
        </w:rPr>
      </w:pPr>
    </w:p>
    <w:p w14:paraId="0E3AC5A0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1B92">
        <w:rPr>
          <w:rFonts w:ascii="Calibri" w:eastAsia="Times New Roman" w:hAnsi="Calibri" w:cs="Times New Roman"/>
          <w:b/>
          <w:lang w:eastAsia="pl-PL"/>
        </w:rPr>
        <w:t xml:space="preserve">§1 </w:t>
      </w:r>
    </w:p>
    <w:p w14:paraId="7FBC3B9A" w14:textId="77777777" w:rsidR="00AA1B92" w:rsidRPr="00AA1B92" w:rsidRDefault="00AA1B92" w:rsidP="00A467A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 xml:space="preserve">Przedmiotem niniejszej umowy jest korzystanie z Portalu Rejestru Nowotworów Niezłośliwych Dużych Gruczołów Ślinowych, zwanego dalej Portalem, zgodnie z </w:t>
      </w:r>
      <w:r w:rsidRPr="00AA1B92">
        <w:rPr>
          <w:rFonts w:ascii="Calibri" w:eastAsia="Times New Roman" w:hAnsi="Calibri" w:cs="Times New Roman"/>
          <w:i/>
          <w:lang w:eastAsia="pl-PL"/>
        </w:rPr>
        <w:t>Regulaminem korzystania z Portalu Rejestru Nowotworów Niezłośliwych Dużych Gruczołów Ślinowych</w:t>
      </w:r>
      <w:r w:rsidRPr="00AA1B92">
        <w:rPr>
          <w:rFonts w:ascii="Calibri" w:eastAsia="Times New Roman" w:hAnsi="Calibri" w:cs="Times New Roman"/>
          <w:lang w:eastAsia="pl-PL"/>
        </w:rPr>
        <w:t xml:space="preserve">, zwanego dalej Regulaminem, </w:t>
      </w:r>
      <w:r w:rsidR="00A467AF">
        <w:rPr>
          <w:rFonts w:ascii="Calibri" w:eastAsia="Times New Roman" w:hAnsi="Calibri" w:cs="Times New Roman"/>
          <w:lang w:eastAsia="pl-PL"/>
        </w:rPr>
        <w:t xml:space="preserve">dostępnym do pobrania pod linkiem: </w:t>
      </w:r>
      <w:r w:rsidR="00A467AF" w:rsidRPr="00A467AF">
        <w:rPr>
          <w:rFonts w:ascii="Calibri" w:eastAsia="Times New Roman" w:hAnsi="Calibri" w:cs="Times New Roman"/>
          <w:lang w:eastAsia="pl-PL"/>
        </w:rPr>
        <w:t>https://guzyslinianek.pcss.pl/pobierz</w:t>
      </w:r>
      <w:r w:rsidRPr="00AA1B92">
        <w:rPr>
          <w:rFonts w:ascii="Calibri" w:eastAsia="Times New Roman" w:hAnsi="Calibri" w:cs="Times New Roman"/>
          <w:lang w:eastAsia="pl-PL"/>
        </w:rPr>
        <w:t>.</w:t>
      </w:r>
    </w:p>
    <w:p w14:paraId="734770CA" w14:textId="77777777" w:rsidR="00AA1B92" w:rsidRPr="00AA1B92" w:rsidRDefault="00A467AF" w:rsidP="00AA1B92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Użytkownik oświadcza, że zapoznał się z </w:t>
      </w:r>
      <w:r w:rsidR="00AA1B92" w:rsidRPr="00AA1B92">
        <w:rPr>
          <w:rFonts w:ascii="Calibri" w:eastAsia="Times New Roman" w:hAnsi="Calibri" w:cs="Times New Roman"/>
          <w:lang w:eastAsia="pl-PL"/>
        </w:rPr>
        <w:t>Regulamin</w:t>
      </w:r>
      <w:r>
        <w:rPr>
          <w:rFonts w:ascii="Calibri" w:eastAsia="Times New Roman" w:hAnsi="Calibri" w:cs="Times New Roman"/>
          <w:lang w:eastAsia="pl-PL"/>
        </w:rPr>
        <w:t>em i zobowiązuje się do jego stosowania. Z</w:t>
      </w:r>
      <w:r w:rsidR="00AA1B92" w:rsidRPr="00AA1B92">
        <w:rPr>
          <w:rFonts w:ascii="Calibri" w:eastAsia="Times New Roman" w:hAnsi="Calibri" w:cs="Times New Roman"/>
          <w:lang w:eastAsia="pl-PL"/>
        </w:rPr>
        <w:t xml:space="preserve">miany Regulaminu nie wymagają zmiany Umowy. </w:t>
      </w:r>
    </w:p>
    <w:p w14:paraId="16BEDA50" w14:textId="77777777" w:rsidR="00AA1B92" w:rsidRPr="00AA1B92" w:rsidRDefault="00AA1B92" w:rsidP="00AA1B92">
      <w:p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32C9FC51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1B92">
        <w:rPr>
          <w:rFonts w:ascii="Calibri" w:eastAsia="Times New Roman" w:hAnsi="Calibri" w:cs="Times New Roman"/>
          <w:b/>
          <w:lang w:eastAsia="pl-PL"/>
        </w:rPr>
        <w:t>§2</w:t>
      </w:r>
    </w:p>
    <w:p w14:paraId="09E16D52" w14:textId="77777777" w:rsidR="00AA1B92" w:rsidRPr="00AA1B92" w:rsidRDefault="00AA1B92" w:rsidP="00AA1B92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Użytkownik zobowiązuje się do:</w:t>
      </w:r>
    </w:p>
    <w:p w14:paraId="282B979E" w14:textId="77777777" w:rsidR="00AA1B92" w:rsidRPr="00AA1B92" w:rsidRDefault="00AA1B92" w:rsidP="00AA1B92">
      <w:p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 xml:space="preserve">1) przekazywania Administratorowi systemu danych określonych w § 5 rozporządzenia Ministra Zdrowia z dnia 12 czerwca 2018 r. </w:t>
      </w:r>
      <w:r w:rsidRPr="00AA1B92">
        <w:rPr>
          <w:rFonts w:ascii="Calibri" w:eastAsia="Times New Roman" w:hAnsi="Calibri" w:cs="Times New Roman"/>
          <w:i/>
          <w:lang w:eastAsia="pl-PL"/>
        </w:rPr>
        <w:t>w sprawie Rejestru Nowotworów Niezłośliwych Dużych Gruczołów Ślinowych</w:t>
      </w:r>
      <w:r w:rsidRPr="00AA1B92">
        <w:rPr>
          <w:rFonts w:ascii="Calibri" w:eastAsia="Times New Roman" w:hAnsi="Calibri" w:cs="Times New Roman"/>
          <w:lang w:eastAsia="pl-PL"/>
        </w:rPr>
        <w:t xml:space="preserve"> (Dz. U. z 2018 r., poz. 1181) na zasadach określonych w Regulaminie,</w:t>
      </w:r>
    </w:p>
    <w:p w14:paraId="2B643E0C" w14:textId="77777777" w:rsidR="00AA1B92" w:rsidRPr="00AA1B92" w:rsidRDefault="00AA1B92" w:rsidP="00AA1B92">
      <w:p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 xml:space="preserve"> 2) korzystania z udostępnionej części Portalu oraz przetwarzania danych w niej zawartych w sposób zgodny z postanowieniami niniejszej umowy, ustawy z dnia 28 kwietnia 2011 r. </w:t>
      </w:r>
      <w:r w:rsidRPr="00AA1B92">
        <w:rPr>
          <w:rFonts w:ascii="Calibri" w:eastAsia="Times New Roman" w:hAnsi="Calibri" w:cs="Times New Roman"/>
          <w:i/>
          <w:lang w:eastAsia="pl-PL"/>
        </w:rPr>
        <w:t>o systemie informacji w ochronie zdrowia</w:t>
      </w:r>
      <w:r w:rsidRPr="00AA1B92">
        <w:rPr>
          <w:rFonts w:ascii="Calibri" w:eastAsia="Times New Roman" w:hAnsi="Calibri" w:cs="Times New Roman"/>
          <w:lang w:eastAsia="pl-PL"/>
        </w:rPr>
        <w:t xml:space="preserve">, rozporządzenia Ministra Zdrowia z dnia 12 czerwca 2018 r. </w:t>
      </w:r>
      <w:r w:rsidRPr="00AA1B92">
        <w:rPr>
          <w:rFonts w:ascii="Calibri" w:eastAsia="Times New Roman" w:hAnsi="Calibri" w:cs="Times New Roman"/>
          <w:i/>
          <w:lang w:eastAsia="pl-PL"/>
        </w:rPr>
        <w:t>w sprawie Rejestru Nowotworów Niezłośliwych Dużych Gruczołów Ślinowych</w:t>
      </w:r>
      <w:r w:rsidRPr="00AA1B92">
        <w:rPr>
          <w:rFonts w:ascii="Calibri" w:eastAsia="Times New Roman" w:hAnsi="Calibri" w:cs="Times New Roman"/>
          <w:lang w:eastAsia="pl-PL"/>
        </w:rPr>
        <w:t xml:space="preserve">  oraz Regulaminu, w szczególności zgodnie z przepisami o ochronie danych osobowych.</w:t>
      </w:r>
    </w:p>
    <w:p w14:paraId="3FAD2E4C" w14:textId="77777777" w:rsidR="00AA1B92" w:rsidRPr="00AA1B92" w:rsidRDefault="00AA1B92" w:rsidP="00AA1B92">
      <w:p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71D5EE93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1B92">
        <w:rPr>
          <w:rFonts w:ascii="Calibri" w:eastAsia="Times New Roman" w:hAnsi="Calibri" w:cs="Times New Roman"/>
          <w:b/>
          <w:lang w:eastAsia="pl-PL"/>
        </w:rPr>
        <w:lastRenderedPageBreak/>
        <w:t>§3</w:t>
      </w:r>
    </w:p>
    <w:p w14:paraId="372E7CDB" w14:textId="77777777" w:rsidR="00AA1B92" w:rsidRPr="00AA1B92" w:rsidRDefault="00AA1B92" w:rsidP="00AA1B92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 xml:space="preserve">Użytkownik oświadcza, iż będzie dokładał należytej staranności przy przekazywaniu, wprowadzaniu i aktualizacji danych, o których mowa w § 2 niniejszej umowy oraz że przekazywane dane będą rzetelne, kompletne i zgodne ze stanem rzeczywistym. </w:t>
      </w:r>
    </w:p>
    <w:p w14:paraId="0D78B65A" w14:textId="77777777" w:rsidR="00AA1B92" w:rsidRPr="00AA1B92" w:rsidRDefault="00AA1B92" w:rsidP="00AA1B92">
      <w:pPr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 xml:space="preserve">Administrator  systemu  zapewnia ochronę przetwarzanych danych przed ich kradzieżą, nieuprawnionym dostępem do danych, uszkodzeniem lub zakłóceniami poprzez monitorowanie dostępu do danych i stosowanie mechanizmów ochrony adekwatnych do zagrożeń zgodnie z rozporządzeniem Rady Ministrów z dnia 12 kwietnia 2012 r. </w:t>
      </w:r>
      <w:r w:rsidRPr="00AA1B92">
        <w:rPr>
          <w:rFonts w:ascii="Calibri" w:eastAsia="Times New Roman" w:hAnsi="Calibri" w:cs="Times New Roman"/>
          <w:i/>
          <w:lang w:eastAsia="pl-PL"/>
        </w:rPr>
        <w:t>w sprawie Krajowych Ram Interoperacyjności</w:t>
      </w:r>
      <w:r w:rsidRPr="00AA1B92">
        <w:rPr>
          <w:rFonts w:ascii="Calibri" w:eastAsia="Times New Roman" w:hAnsi="Calibri" w:cs="Times New Roman"/>
          <w:lang w:eastAsia="pl-PL"/>
        </w:rPr>
        <w:t xml:space="preserve">, </w:t>
      </w:r>
      <w:r w:rsidRPr="00AA1B92">
        <w:rPr>
          <w:rFonts w:ascii="Calibri" w:eastAsia="Times New Roman" w:hAnsi="Calibri" w:cs="Times New Roman"/>
          <w:i/>
          <w:lang w:eastAsia="pl-PL"/>
        </w:rPr>
        <w:t>minimalnych wymagań dla rejestrów publicznych i wymiany informacji w postaci elektronicznej oraz minimalnych wymagań dla systemów teleinformatycznych.</w:t>
      </w:r>
      <w:r w:rsidRPr="00AA1B92">
        <w:rPr>
          <w:rFonts w:ascii="Calibri" w:eastAsia="Times New Roman" w:hAnsi="Calibri" w:cs="Times New Roman"/>
          <w:lang w:eastAsia="pl-PL"/>
        </w:rPr>
        <w:t xml:space="preserve"> (t. j. Dz. U. z 2017 r., poz. 2247 z </w:t>
      </w:r>
      <w:proofErr w:type="spellStart"/>
      <w:r w:rsidRPr="00AA1B92">
        <w:rPr>
          <w:rFonts w:ascii="Calibri" w:eastAsia="Times New Roman" w:hAnsi="Calibri" w:cs="Times New Roman"/>
          <w:lang w:eastAsia="pl-PL"/>
        </w:rPr>
        <w:t>późn</w:t>
      </w:r>
      <w:proofErr w:type="spellEnd"/>
      <w:r w:rsidRPr="00AA1B92">
        <w:rPr>
          <w:rFonts w:ascii="Calibri" w:eastAsia="Times New Roman" w:hAnsi="Calibri" w:cs="Times New Roman"/>
          <w:lang w:eastAsia="pl-PL"/>
        </w:rPr>
        <w:t>. zm.).</w:t>
      </w:r>
    </w:p>
    <w:p w14:paraId="6AF85789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4430F7D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1B92">
        <w:rPr>
          <w:rFonts w:ascii="Calibri" w:eastAsia="Times New Roman" w:hAnsi="Calibri" w:cs="Times New Roman"/>
          <w:b/>
          <w:lang w:eastAsia="pl-PL"/>
        </w:rPr>
        <w:t>§4</w:t>
      </w:r>
    </w:p>
    <w:p w14:paraId="2BB61DD5" w14:textId="77777777" w:rsidR="00AA1B92" w:rsidRPr="00AA1B92" w:rsidRDefault="00AA1B92" w:rsidP="00AA1B92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Korzystanie z Portalu będzie możliwe po założeniu konta. Użytkownik zobowiązany jest niezwłocznie po podpisaniu umowy przesłać wiadomość e-mail z informacją o imionach i nazwiskach oraz adresach e-mail lekarzy upoważnionych do wprowadzania i przetwarzania danych na Portalu.</w:t>
      </w:r>
    </w:p>
    <w:p w14:paraId="04A32BAE" w14:textId="77777777" w:rsidR="00AA1B92" w:rsidRPr="00AA1B92" w:rsidRDefault="00AA1B92" w:rsidP="00AA1B92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Użytkownik zostanie powiadomiony o fakcie utworzenia dla niego konta za pomocą odpowiedniej wiadomości e-mail, niezwierającej hasła początkowego. Wygenerowane hasło początkowe zostanie przekazane Użytkownikowi na numer telefonu komórkowego Użytkownika. Użytkownik zobowiązany jest zmienić hasło przy pierwszym logowaniu na własne hasło o odpowiedniej złożoności.</w:t>
      </w:r>
    </w:p>
    <w:p w14:paraId="02CF67A4" w14:textId="77777777" w:rsidR="00AA1B92" w:rsidRPr="00AA1B92" w:rsidRDefault="00AA1B92" w:rsidP="00AA1B92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Użytkownik niezwłocznie informuje Administratora systemu o zmianie osób upoważnionych do wprowadzania i przetwarzania danych na Portalu.</w:t>
      </w:r>
    </w:p>
    <w:p w14:paraId="69C79F3F" w14:textId="77777777" w:rsidR="00AA1B92" w:rsidRPr="00AA1B92" w:rsidRDefault="00AA1B92" w:rsidP="00AA1B92">
      <w:p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2A351539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1B92">
        <w:rPr>
          <w:rFonts w:ascii="Calibri" w:eastAsia="Times New Roman" w:hAnsi="Calibri" w:cs="Times New Roman"/>
          <w:b/>
          <w:lang w:eastAsia="pl-PL"/>
        </w:rPr>
        <w:t>§5</w:t>
      </w:r>
    </w:p>
    <w:p w14:paraId="517BF450" w14:textId="77777777" w:rsidR="00AA1B92" w:rsidRPr="00AA1B92" w:rsidRDefault="00AA1B92" w:rsidP="00AA1B9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Użytkownik zobowiązuje się do zachowania w tajemnicy wszelkich informacji uzyskanych w związku z zawarciem lub wykonywaniem niniejszej umowy.</w:t>
      </w:r>
    </w:p>
    <w:p w14:paraId="1B587B47" w14:textId="77777777" w:rsidR="00AA1B92" w:rsidRPr="00AA1B92" w:rsidRDefault="00AA1B92" w:rsidP="00AA1B92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Użytkownik zobowiązany jest chronić dane wprowadzane i przetwarzane na Portalu przed nieuprawnionym dostępem osób trzecich, w szczególności poprzez zabezpieczenie parametrów konta utworzonego na Portalu.</w:t>
      </w:r>
    </w:p>
    <w:p w14:paraId="2C7E20F2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DC2A8B2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1B92">
        <w:rPr>
          <w:rFonts w:ascii="Calibri" w:eastAsia="Times New Roman" w:hAnsi="Calibri" w:cs="Times New Roman"/>
          <w:b/>
          <w:lang w:eastAsia="pl-PL"/>
        </w:rPr>
        <w:t>§6</w:t>
      </w:r>
    </w:p>
    <w:p w14:paraId="2FCEAB21" w14:textId="77777777" w:rsidR="00AA1B92" w:rsidRPr="00AA1B92" w:rsidRDefault="00AA1B92" w:rsidP="00AA1B92">
      <w:pPr>
        <w:numPr>
          <w:ilvl w:val="0"/>
          <w:numId w:val="4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Umowa zostaje zawarta na czas nieokreślony.</w:t>
      </w:r>
    </w:p>
    <w:p w14:paraId="2687CB36" w14:textId="77777777" w:rsidR="00AA1B92" w:rsidRPr="00AA1B92" w:rsidRDefault="00AA1B92" w:rsidP="00AA1B92">
      <w:pPr>
        <w:numPr>
          <w:ilvl w:val="0"/>
          <w:numId w:val="4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Umowa może zostać rozwiązana w drodze porozumienia stron. Każda ze stron może wypowiedzieć umowę w przypadkach określonych w Regulaminie.</w:t>
      </w:r>
    </w:p>
    <w:p w14:paraId="428B8F43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F03E377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1B92">
        <w:rPr>
          <w:rFonts w:ascii="Calibri" w:eastAsia="Times New Roman" w:hAnsi="Calibri" w:cs="Times New Roman"/>
          <w:b/>
          <w:lang w:eastAsia="pl-PL"/>
        </w:rPr>
        <w:t>§7</w:t>
      </w:r>
    </w:p>
    <w:p w14:paraId="533A3C2C" w14:textId="77777777" w:rsidR="00AA1B92" w:rsidRPr="00AA1B92" w:rsidRDefault="00AA1B92" w:rsidP="00AA1B92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 xml:space="preserve">Wszelkie zmiany umowy wymagają formy pisemnej pod rygorem nieważności. </w:t>
      </w:r>
    </w:p>
    <w:p w14:paraId="7C234C35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12F807E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1B92">
        <w:rPr>
          <w:rFonts w:ascii="Calibri" w:eastAsia="Times New Roman" w:hAnsi="Calibri" w:cs="Times New Roman"/>
          <w:b/>
          <w:lang w:eastAsia="pl-PL"/>
        </w:rPr>
        <w:t>§8</w:t>
      </w:r>
    </w:p>
    <w:p w14:paraId="466149B3" w14:textId="77777777" w:rsidR="00AA1B92" w:rsidRPr="00AA1B92" w:rsidRDefault="00AA1B92" w:rsidP="00AA1B92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Ewentualne spory, które mogą wyniknąć w trakcie realizacji niniejszej umowy, będą rozstrzygane przez właściwy rzeczowo Sąd w Poznaniu.</w:t>
      </w:r>
    </w:p>
    <w:p w14:paraId="1D552F79" w14:textId="77777777" w:rsidR="00AA1B92" w:rsidRPr="00AA1B92" w:rsidRDefault="00AA1B92" w:rsidP="00AA1B92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A1B92">
        <w:rPr>
          <w:rFonts w:ascii="Calibri" w:eastAsia="Times New Roman" w:hAnsi="Calibri" w:cs="Times New Roman"/>
          <w:b/>
          <w:lang w:eastAsia="pl-PL"/>
        </w:rPr>
        <w:t>§9</w:t>
      </w:r>
    </w:p>
    <w:p w14:paraId="680AE775" w14:textId="77777777" w:rsidR="00AA1B92" w:rsidRPr="00AA1B92" w:rsidRDefault="00AA1B92" w:rsidP="00AA1B92">
      <w:p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lang w:eastAsia="pl-PL"/>
        </w:rPr>
        <w:t>Umowę sporządzono w dwóch jednobrzmiących egzemplarzach, każdy na prawach oryginału, po jednym dla każdej ze stron.</w:t>
      </w:r>
    </w:p>
    <w:p w14:paraId="055E5DAE" w14:textId="77777777" w:rsidR="0053221D" w:rsidRPr="00AA1B92" w:rsidRDefault="00AA1B92" w:rsidP="00AA1B92">
      <w:pPr>
        <w:spacing w:after="100" w:afterAutospacing="1" w:line="276" w:lineRule="auto"/>
        <w:ind w:left="708" w:firstLine="708"/>
        <w:jc w:val="both"/>
        <w:rPr>
          <w:rFonts w:ascii="Calibri" w:eastAsia="Times New Roman" w:hAnsi="Calibri" w:cs="Times New Roman"/>
          <w:lang w:eastAsia="pl-PL"/>
        </w:rPr>
      </w:pPr>
      <w:r w:rsidRPr="00AA1B92">
        <w:rPr>
          <w:rFonts w:ascii="Calibri" w:eastAsia="Times New Roman" w:hAnsi="Calibri" w:cs="Times New Roman"/>
          <w:b/>
          <w:i/>
          <w:lang w:eastAsia="pl-PL"/>
        </w:rPr>
        <w:t>Administrator systemu:</w:t>
      </w:r>
      <w:r w:rsidRPr="00AA1B92">
        <w:rPr>
          <w:rFonts w:ascii="Calibri" w:eastAsia="Times New Roman" w:hAnsi="Calibri" w:cs="Times New Roman"/>
          <w:b/>
          <w:i/>
          <w:lang w:eastAsia="pl-PL"/>
        </w:rPr>
        <w:tab/>
      </w:r>
      <w:r w:rsidRPr="00AA1B92">
        <w:rPr>
          <w:rFonts w:ascii="Calibri" w:eastAsia="Times New Roman" w:hAnsi="Calibri" w:cs="Times New Roman"/>
          <w:b/>
          <w:i/>
          <w:lang w:eastAsia="pl-PL"/>
        </w:rPr>
        <w:tab/>
      </w:r>
      <w:r w:rsidRPr="00AA1B92">
        <w:rPr>
          <w:rFonts w:ascii="Calibri" w:eastAsia="Times New Roman" w:hAnsi="Calibri" w:cs="Times New Roman"/>
          <w:b/>
          <w:i/>
          <w:lang w:eastAsia="pl-PL"/>
        </w:rPr>
        <w:tab/>
      </w:r>
      <w:r w:rsidRPr="00AA1B92">
        <w:rPr>
          <w:rFonts w:ascii="Calibri" w:eastAsia="Times New Roman" w:hAnsi="Calibri" w:cs="Times New Roman"/>
          <w:b/>
          <w:i/>
          <w:lang w:eastAsia="pl-PL"/>
        </w:rPr>
        <w:tab/>
      </w:r>
      <w:r w:rsidRPr="00AA1B92">
        <w:rPr>
          <w:rFonts w:ascii="Calibri" w:eastAsia="Times New Roman" w:hAnsi="Calibri" w:cs="Times New Roman"/>
          <w:b/>
          <w:i/>
          <w:lang w:eastAsia="pl-PL"/>
        </w:rPr>
        <w:tab/>
        <w:t>Użytkownik:</w:t>
      </w:r>
    </w:p>
    <w:sectPr w:rsidR="0053221D" w:rsidRPr="00AA1B92" w:rsidSect="00C860D3">
      <w:footerReference w:type="default" r:id="rId7"/>
      <w:pgSz w:w="11906" w:h="16838"/>
      <w:pgMar w:top="899" w:right="926" w:bottom="89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9968A" w14:textId="77777777" w:rsidR="002C0275" w:rsidRDefault="002C0275">
      <w:pPr>
        <w:spacing w:after="0" w:line="240" w:lineRule="auto"/>
      </w:pPr>
      <w:r>
        <w:separator/>
      </w:r>
    </w:p>
  </w:endnote>
  <w:endnote w:type="continuationSeparator" w:id="0">
    <w:p w14:paraId="789EC7EA" w14:textId="77777777" w:rsidR="002C0275" w:rsidRDefault="002C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0FB0" w14:textId="77777777" w:rsidR="00C5288B" w:rsidRDefault="00825B4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D1C9DB6" w14:textId="77777777" w:rsidR="00C5288B" w:rsidRDefault="002C0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DC97" w14:textId="77777777" w:rsidR="002C0275" w:rsidRDefault="002C0275">
      <w:pPr>
        <w:spacing w:after="0" w:line="240" w:lineRule="auto"/>
      </w:pPr>
      <w:r>
        <w:separator/>
      </w:r>
    </w:p>
  </w:footnote>
  <w:footnote w:type="continuationSeparator" w:id="0">
    <w:p w14:paraId="2ACFDC6A" w14:textId="77777777" w:rsidR="002C0275" w:rsidRDefault="002C0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6D29"/>
    <w:multiLevelType w:val="hybridMultilevel"/>
    <w:tmpl w:val="375C2EC8"/>
    <w:lvl w:ilvl="0" w:tplc="5D804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1" w15:restartNumberingAfterBreak="0">
    <w:nsid w:val="261772AF"/>
    <w:multiLevelType w:val="hybridMultilevel"/>
    <w:tmpl w:val="F848A92C"/>
    <w:lvl w:ilvl="0" w:tplc="5D804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CEC4A55"/>
    <w:multiLevelType w:val="hybridMultilevel"/>
    <w:tmpl w:val="B6AA1426"/>
    <w:lvl w:ilvl="0" w:tplc="5D804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" w15:restartNumberingAfterBreak="0">
    <w:nsid w:val="4DAE4A15"/>
    <w:multiLevelType w:val="hybridMultilevel"/>
    <w:tmpl w:val="9490CC76"/>
    <w:lvl w:ilvl="0" w:tplc="5D804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FA1527"/>
    <w:multiLevelType w:val="hybridMultilevel"/>
    <w:tmpl w:val="4D6C8C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34102"/>
    <w:multiLevelType w:val="hybridMultilevel"/>
    <w:tmpl w:val="6E8C4826"/>
    <w:lvl w:ilvl="0" w:tplc="DDDA9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92"/>
    <w:rsid w:val="000622AB"/>
    <w:rsid w:val="002C0275"/>
    <w:rsid w:val="0053221D"/>
    <w:rsid w:val="00825B42"/>
    <w:rsid w:val="00A467AF"/>
    <w:rsid w:val="00AA1B92"/>
    <w:rsid w:val="00C9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BEE3"/>
  <w15:chartTrackingRefBased/>
  <w15:docId w15:val="{00061641-6520-42BA-8DA9-C6E387DC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A1B9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AA1B9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A1B9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Sława Maćkowiak</dc:creator>
  <cp:keywords/>
  <dc:description/>
  <cp:lastModifiedBy>AStrzelewicz</cp:lastModifiedBy>
  <cp:revision>2</cp:revision>
  <dcterms:created xsi:type="dcterms:W3CDTF">2025-01-07T06:15:00Z</dcterms:created>
  <dcterms:modified xsi:type="dcterms:W3CDTF">2025-01-07T06:15:00Z</dcterms:modified>
</cp:coreProperties>
</file>